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23BE" w14:textId="77777777" w:rsidR="00FE067E" w:rsidRPr="003B699E" w:rsidRDefault="003C6034" w:rsidP="00CC1F3B">
      <w:pPr>
        <w:pStyle w:val="TitlePageOrigin"/>
        <w:rPr>
          <w:color w:val="auto"/>
        </w:rPr>
      </w:pPr>
      <w:r w:rsidRPr="003B699E">
        <w:rPr>
          <w:caps w:val="0"/>
          <w:color w:val="auto"/>
        </w:rPr>
        <w:t>WEST VIRGINIA LEGISLATURE</w:t>
      </w:r>
    </w:p>
    <w:p w14:paraId="1A7C00A6" w14:textId="3AEE8CB5" w:rsidR="00CD36CF" w:rsidRPr="003B699E" w:rsidRDefault="00CD36CF" w:rsidP="00CC1F3B">
      <w:pPr>
        <w:pStyle w:val="TitlePageSession"/>
        <w:rPr>
          <w:color w:val="auto"/>
        </w:rPr>
      </w:pPr>
      <w:r w:rsidRPr="003B699E">
        <w:rPr>
          <w:color w:val="auto"/>
        </w:rPr>
        <w:t>20</w:t>
      </w:r>
      <w:r w:rsidR="00EC5E63" w:rsidRPr="003B699E">
        <w:rPr>
          <w:color w:val="auto"/>
        </w:rPr>
        <w:t>2</w:t>
      </w:r>
      <w:r w:rsidR="00A95825" w:rsidRPr="003B699E">
        <w:rPr>
          <w:color w:val="auto"/>
        </w:rPr>
        <w:t>5</w:t>
      </w:r>
      <w:r w:rsidRPr="003B699E">
        <w:rPr>
          <w:color w:val="auto"/>
        </w:rPr>
        <w:t xml:space="preserve"> </w:t>
      </w:r>
      <w:r w:rsidR="003C6034" w:rsidRPr="003B699E">
        <w:rPr>
          <w:caps w:val="0"/>
          <w:color w:val="auto"/>
        </w:rPr>
        <w:t>REGULAR SESSION</w:t>
      </w:r>
    </w:p>
    <w:p w14:paraId="2231A4DE" w14:textId="07A26754" w:rsidR="00CD36CF" w:rsidRPr="003B699E" w:rsidRDefault="007D2A92" w:rsidP="00CC1F3B">
      <w:pPr>
        <w:pStyle w:val="TitlePageBillPrefix"/>
        <w:rPr>
          <w:color w:val="auto"/>
        </w:rPr>
      </w:pPr>
      <w:sdt>
        <w:sdtPr>
          <w:rPr>
            <w:color w:val="auto"/>
          </w:rPr>
          <w:tag w:val="IntroDate"/>
          <w:id w:val="-1236936958"/>
          <w:placeholder>
            <w:docPart w:val="44F8C9B500D84198903A8803EE3FCD7E"/>
          </w:placeholder>
          <w:text/>
        </w:sdtPr>
        <w:sdtEndPr/>
        <w:sdtContent>
          <w:r w:rsidR="00715647">
            <w:rPr>
              <w:color w:val="auto"/>
            </w:rPr>
            <w:t>ENGROSSED</w:t>
          </w:r>
        </w:sdtContent>
      </w:sdt>
    </w:p>
    <w:p w14:paraId="658E93D7" w14:textId="342C3BAB" w:rsidR="00CD36CF" w:rsidRPr="003B699E" w:rsidRDefault="007D2A92" w:rsidP="00CC1F3B">
      <w:pPr>
        <w:pStyle w:val="BillNumber"/>
        <w:rPr>
          <w:color w:val="auto"/>
        </w:rPr>
      </w:pPr>
      <w:sdt>
        <w:sdtPr>
          <w:rPr>
            <w:color w:val="auto"/>
          </w:rPr>
          <w:tag w:val="Chamber"/>
          <w:id w:val="893011969"/>
          <w:lock w:val="sdtLocked"/>
          <w:placeholder>
            <w:docPart w:val="C2E83F55E0554408BA5EE78DE61C748A"/>
          </w:placeholder>
          <w:dropDownList>
            <w:listItem w:displayText="House" w:value="House"/>
            <w:listItem w:displayText="Senate" w:value="Senate"/>
          </w:dropDownList>
        </w:sdtPr>
        <w:sdtEndPr/>
        <w:sdtContent>
          <w:r w:rsidR="00C33434" w:rsidRPr="003B699E">
            <w:rPr>
              <w:color w:val="auto"/>
            </w:rPr>
            <w:t>House</w:t>
          </w:r>
        </w:sdtContent>
      </w:sdt>
      <w:r w:rsidR="00303684" w:rsidRPr="003B699E">
        <w:rPr>
          <w:color w:val="auto"/>
        </w:rPr>
        <w:t xml:space="preserve"> </w:t>
      </w:r>
      <w:r w:rsidR="00CD36CF" w:rsidRPr="003B699E">
        <w:rPr>
          <w:color w:val="auto"/>
        </w:rPr>
        <w:t xml:space="preserve">Bill </w:t>
      </w:r>
      <w:sdt>
        <w:sdtPr>
          <w:rPr>
            <w:color w:val="auto"/>
          </w:rPr>
          <w:tag w:val="BNum"/>
          <w:id w:val="1645317809"/>
          <w:lock w:val="sdtLocked"/>
          <w:placeholder>
            <w:docPart w:val="41A01D79A7BF402CBA5DAA722C44CF76"/>
          </w:placeholder>
          <w:text/>
        </w:sdtPr>
        <w:sdtEndPr/>
        <w:sdtContent>
          <w:r w:rsidR="00A86ECB">
            <w:rPr>
              <w:color w:val="auto"/>
            </w:rPr>
            <w:t>2060</w:t>
          </w:r>
        </w:sdtContent>
      </w:sdt>
    </w:p>
    <w:p w14:paraId="29CA8BFA" w14:textId="3018CF18" w:rsidR="00CD36CF" w:rsidRPr="003B699E" w:rsidRDefault="00CD36CF" w:rsidP="00CC1F3B">
      <w:pPr>
        <w:pStyle w:val="Sponsors"/>
        <w:rPr>
          <w:color w:val="auto"/>
        </w:rPr>
      </w:pPr>
      <w:r w:rsidRPr="003B699E">
        <w:rPr>
          <w:color w:val="auto"/>
        </w:rPr>
        <w:t xml:space="preserve">By </w:t>
      </w:r>
      <w:sdt>
        <w:sdtPr>
          <w:rPr>
            <w:color w:val="auto"/>
          </w:rPr>
          <w:tag w:val="Sponsors"/>
          <w:id w:val="1589585889"/>
          <w:placeholder>
            <w:docPart w:val="FAD0DA7273F848ECBBB8383294DB6206"/>
          </w:placeholder>
          <w:text w:multiLine="1"/>
        </w:sdtPr>
        <w:sdtEndPr/>
        <w:sdtContent>
          <w:r w:rsidR="007E6C66" w:rsidRPr="003B699E">
            <w:rPr>
              <w:color w:val="auto"/>
            </w:rPr>
            <w:t>Delegate</w:t>
          </w:r>
          <w:r w:rsidR="00CF4019">
            <w:rPr>
              <w:color w:val="auto"/>
            </w:rPr>
            <w:t>s</w:t>
          </w:r>
          <w:r w:rsidR="007E6C66" w:rsidRPr="003B699E">
            <w:rPr>
              <w:color w:val="auto"/>
            </w:rPr>
            <w:t xml:space="preserve"> </w:t>
          </w:r>
          <w:r w:rsidR="00CF4019">
            <w:rPr>
              <w:color w:val="auto"/>
            </w:rPr>
            <w:t xml:space="preserve">W. </w:t>
          </w:r>
          <w:r w:rsidR="007E6C66" w:rsidRPr="003B699E">
            <w:rPr>
              <w:color w:val="auto"/>
            </w:rPr>
            <w:t>Clark</w:t>
          </w:r>
          <w:r w:rsidR="00CF4019">
            <w:rPr>
              <w:color w:val="auto"/>
            </w:rPr>
            <w:t>, Foggin, Funkhouser</w:t>
          </w:r>
          <w:r w:rsidR="006762CA">
            <w:rPr>
              <w:color w:val="auto"/>
            </w:rPr>
            <w:t>, and Hott</w:t>
          </w:r>
        </w:sdtContent>
      </w:sdt>
    </w:p>
    <w:p w14:paraId="0390E0DF" w14:textId="77777777" w:rsidR="007F2611" w:rsidRDefault="00CD36CF" w:rsidP="00CC1F3B">
      <w:pPr>
        <w:pStyle w:val="References"/>
        <w:rPr>
          <w:color w:val="auto"/>
        </w:rPr>
        <w:sectPr w:rsidR="007F2611" w:rsidSect="00BA53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w:t>
      </w:r>
      <w:sdt>
        <w:sdtPr>
          <w:rPr>
            <w:color w:val="auto"/>
          </w:rPr>
          <w:tag w:val="References"/>
          <w:id w:val="-1043047873"/>
          <w:placeholder>
            <w:docPart w:val="42169EC87E1A4FB8A0C423340E34016E"/>
          </w:placeholder>
          <w:text w:multiLine="1"/>
        </w:sdtPr>
        <w:sdtEndPr/>
        <w:sdtContent>
          <w:r w:rsidR="00093AB0" w:rsidRPr="003B699E">
            <w:rPr>
              <w:color w:val="auto"/>
            </w:rPr>
            <w:t xml:space="preserve">Introduced </w:t>
          </w:r>
          <w:r w:rsidR="00B15DCC">
            <w:rPr>
              <w:color w:val="auto"/>
            </w:rPr>
            <w:t>February 12, 2025</w:t>
          </w:r>
          <w:r w:rsidR="00093AB0" w:rsidRPr="003B699E">
            <w:rPr>
              <w:color w:val="auto"/>
            </w:rPr>
            <w:t xml:space="preserve">; </w:t>
          </w:r>
          <w:r w:rsidR="003B699E" w:rsidRPr="003B699E">
            <w:rPr>
              <w:color w:val="auto"/>
            </w:rPr>
            <w:t>r</w:t>
          </w:r>
          <w:r w:rsidR="00093AB0" w:rsidRPr="003B699E">
            <w:rPr>
              <w:color w:val="auto"/>
            </w:rPr>
            <w:t>eferred</w:t>
          </w:r>
          <w:r w:rsidR="00093AB0" w:rsidRPr="003B699E">
            <w:rPr>
              <w:color w:val="auto"/>
            </w:rPr>
            <w:br/>
            <w:t xml:space="preserve">to the Committee on </w:t>
          </w:r>
          <w:r w:rsidR="00B15DCC">
            <w:rPr>
              <w:color w:val="auto"/>
            </w:rPr>
            <w:t>Government Organization then Finance</w:t>
          </w:r>
        </w:sdtContent>
      </w:sdt>
      <w:r w:rsidRPr="003B699E">
        <w:rPr>
          <w:color w:val="auto"/>
        </w:rPr>
        <w:t>]</w:t>
      </w:r>
    </w:p>
    <w:p w14:paraId="5A68CCBC" w14:textId="1957D6C5" w:rsidR="00E831B3" w:rsidRPr="003B699E" w:rsidRDefault="00E831B3" w:rsidP="00CC1F3B">
      <w:pPr>
        <w:pStyle w:val="References"/>
        <w:rPr>
          <w:color w:val="auto"/>
        </w:rPr>
      </w:pPr>
    </w:p>
    <w:p w14:paraId="01833D1D" w14:textId="5A54FF11" w:rsidR="00303684" w:rsidRPr="003B699E" w:rsidRDefault="0000526A" w:rsidP="007F2611">
      <w:pPr>
        <w:pStyle w:val="TitleSection"/>
        <w:rPr>
          <w:color w:val="auto"/>
        </w:rPr>
      </w:pPr>
      <w:r w:rsidRPr="003B699E">
        <w:rPr>
          <w:color w:val="auto"/>
        </w:rPr>
        <w:lastRenderedPageBreak/>
        <w:t>A BILL</w:t>
      </w:r>
      <w:r w:rsidR="00A95825" w:rsidRPr="003B699E">
        <w:rPr>
          <w:color w:val="auto"/>
        </w:rPr>
        <w:t xml:space="preserve"> to amend </w:t>
      </w:r>
      <w:r w:rsidR="003B699E" w:rsidRPr="003B699E">
        <w:rPr>
          <w:color w:val="auto"/>
        </w:rPr>
        <w:t xml:space="preserve">§19-4-1 and §19-4-20 of </w:t>
      </w:r>
      <w:r w:rsidR="00A95825" w:rsidRPr="003B699E">
        <w:rPr>
          <w:color w:val="auto"/>
        </w:rPr>
        <w:t>the Code of West Virginia, 1931, as amended</w:t>
      </w:r>
      <w:r w:rsidR="003B699E" w:rsidRPr="003B699E">
        <w:rPr>
          <w:color w:val="auto"/>
        </w:rPr>
        <w:t xml:space="preserve">; and to amend said code </w:t>
      </w:r>
      <w:r w:rsidR="00A95825" w:rsidRPr="003B699E">
        <w:rPr>
          <w:color w:val="auto"/>
        </w:rPr>
        <w:t>by adding thereto a new section, designated §11-13-2</w:t>
      </w:r>
      <w:r w:rsidR="0025062E" w:rsidRPr="003B699E">
        <w:rPr>
          <w:color w:val="auto"/>
        </w:rPr>
        <w:t>s</w:t>
      </w:r>
      <w:r w:rsidR="003B699E" w:rsidRPr="003B699E">
        <w:rPr>
          <w:color w:val="auto"/>
        </w:rPr>
        <w:t>,</w:t>
      </w:r>
      <w:r w:rsidR="00A95825" w:rsidRPr="003B699E">
        <w:rPr>
          <w:color w:val="auto"/>
        </w:rPr>
        <w:t xml:space="preserve"> relating to creating a tax exemption for agricultural cooperative associations.</w:t>
      </w:r>
    </w:p>
    <w:p w14:paraId="22CC3BD5" w14:textId="77777777" w:rsidR="00303684" w:rsidRPr="003B699E" w:rsidRDefault="00303684" w:rsidP="007F2611">
      <w:pPr>
        <w:pStyle w:val="EnactingClause"/>
        <w:rPr>
          <w:color w:val="auto"/>
        </w:rPr>
      </w:pPr>
      <w:r w:rsidRPr="003B699E">
        <w:rPr>
          <w:color w:val="auto"/>
        </w:rPr>
        <w:t>Be it enacted by the Legislature of West Virginia:</w:t>
      </w:r>
    </w:p>
    <w:p w14:paraId="351F604A" w14:textId="5E9486F6" w:rsidR="009212D8" w:rsidRPr="003B699E" w:rsidRDefault="009212D8" w:rsidP="007F2611">
      <w:pPr>
        <w:pStyle w:val="ChapterHeading"/>
        <w:widowControl/>
        <w:rPr>
          <w:color w:val="auto"/>
        </w:rPr>
        <w:sectPr w:rsidR="009212D8" w:rsidRPr="003B699E" w:rsidSect="007F2611">
          <w:pgSz w:w="12240" w:h="15840" w:code="1"/>
          <w:pgMar w:top="1440" w:right="1440" w:bottom="1440" w:left="1440" w:header="720" w:footer="720" w:gutter="0"/>
          <w:lnNumType w:countBy="1" w:restart="newSection"/>
          <w:pgNumType w:start="0"/>
          <w:cols w:space="720"/>
          <w:titlePg/>
          <w:docGrid w:linePitch="360"/>
        </w:sectPr>
      </w:pPr>
      <w:r w:rsidRPr="003B699E">
        <w:rPr>
          <w:color w:val="auto"/>
        </w:rPr>
        <w:t>CHAPTER 11. TAXATION.</w:t>
      </w:r>
      <w:r w:rsidR="00A95825" w:rsidRPr="003B699E">
        <w:rPr>
          <w:color w:val="auto"/>
        </w:rPr>
        <w:t xml:space="preserve"> </w:t>
      </w:r>
    </w:p>
    <w:p w14:paraId="32FD7763" w14:textId="77777777" w:rsidR="009212D8" w:rsidRPr="003B699E" w:rsidRDefault="009212D8" w:rsidP="007F2611">
      <w:pPr>
        <w:pStyle w:val="ArticleHeading"/>
        <w:widowControl/>
        <w:rPr>
          <w:color w:val="auto"/>
        </w:rPr>
        <w:sectPr w:rsidR="009212D8"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ARTICLE 13. BUSINESS AND OCCUPATION TAX.</w:t>
      </w:r>
    </w:p>
    <w:p w14:paraId="746E0F43" w14:textId="0FA07973" w:rsidR="009212D8" w:rsidRPr="003B699E" w:rsidRDefault="009212D8" w:rsidP="007F2611">
      <w:pPr>
        <w:pStyle w:val="SectionHeading"/>
        <w:widowControl/>
        <w:rPr>
          <w:color w:val="auto"/>
          <w:u w:val="single"/>
        </w:rPr>
      </w:pPr>
      <w:r w:rsidRPr="003B699E">
        <w:rPr>
          <w:color w:val="auto"/>
        </w:rPr>
        <w:t>§</w:t>
      </w:r>
      <w:r w:rsidRPr="003B699E">
        <w:rPr>
          <w:color w:val="auto"/>
          <w:u w:val="single"/>
        </w:rPr>
        <w:t>11-13-2s.  Exemption from tax for agricultural cooperative associations.</w:t>
      </w:r>
    </w:p>
    <w:p w14:paraId="3D4C83C3" w14:textId="77777777" w:rsidR="009212D8" w:rsidRPr="003B699E" w:rsidRDefault="009212D8" w:rsidP="007F2611">
      <w:pPr>
        <w:pStyle w:val="SectionBody"/>
        <w:widowControl/>
        <w:rPr>
          <w:color w:val="auto"/>
          <w:u w:val="single"/>
        </w:rPr>
        <w:sectPr w:rsidR="009212D8" w:rsidRPr="003B699E" w:rsidSect="00BA53B3">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p>
    <w:p w14:paraId="3B67A496" w14:textId="5BEAD2B0" w:rsidR="009212D8" w:rsidRPr="003B699E" w:rsidRDefault="009212D8" w:rsidP="007F2611">
      <w:pPr>
        <w:pStyle w:val="SectionBody"/>
        <w:widowControl/>
        <w:rPr>
          <w:color w:val="auto"/>
          <w:u w:val="single"/>
        </w:rPr>
      </w:pPr>
      <w:r w:rsidRPr="003B699E">
        <w:rPr>
          <w:color w:val="auto"/>
          <w:u w:val="single"/>
        </w:rPr>
        <w:t xml:space="preserve">(a) </w:t>
      </w:r>
      <w:r w:rsidRPr="003B699E">
        <w:rPr>
          <w:i/>
          <w:color w:val="auto"/>
          <w:u w:val="single"/>
        </w:rPr>
        <w:t>Exemption</w:t>
      </w:r>
      <w:r w:rsidRPr="003B699E">
        <w:rPr>
          <w:color w:val="auto"/>
          <w:u w:val="single"/>
        </w:rPr>
        <w:t xml:space="preserve">. — Notwithstanding any provisions of this code to the contrary, for taxable years, or portions thereof, beginning on or after January 1, 2025, an agricultural cooperative association organized pursuant to §19-4-1, </w:t>
      </w:r>
      <w:r w:rsidRPr="003B699E">
        <w:rPr>
          <w:i/>
          <w:iCs/>
          <w:color w:val="auto"/>
          <w:u w:val="single"/>
        </w:rPr>
        <w:t>et seq</w:t>
      </w:r>
      <w:r w:rsidRPr="003B699E">
        <w:rPr>
          <w:color w:val="auto"/>
          <w:u w:val="single"/>
        </w:rPr>
        <w:t>. is exempt from the business and occupation tax imposed by §11-13-1,</w:t>
      </w:r>
      <w:r w:rsidR="007F2611" w:rsidRPr="007F2611">
        <w:rPr>
          <w:i/>
          <w:color w:val="auto"/>
          <w:u w:val="single"/>
        </w:rPr>
        <w:t xml:space="preserve"> et seq. </w:t>
      </w:r>
      <w:r w:rsidRPr="003B699E">
        <w:rPr>
          <w:color w:val="auto"/>
          <w:u w:val="single"/>
        </w:rPr>
        <w:t>on its units located in this state that are owned or leased by the agricultural cooperative association. When the January 1, 2025, date falls during a taxpayer’s taxable year, the tax liability for that year shall be prorated based upon the number of months before and the number of months beginning on and after January 1, 202</w:t>
      </w:r>
      <w:r w:rsidR="003D1E6E" w:rsidRPr="003B699E">
        <w:rPr>
          <w:color w:val="auto"/>
          <w:u w:val="single"/>
        </w:rPr>
        <w:t>5</w:t>
      </w:r>
      <w:r w:rsidRPr="003B699E">
        <w:rPr>
          <w:color w:val="auto"/>
          <w:u w:val="single"/>
        </w:rPr>
        <w:t>, in that taxable year.</w:t>
      </w:r>
    </w:p>
    <w:p w14:paraId="1221D2AE" w14:textId="5AF9D4A1" w:rsidR="009212D8" w:rsidRPr="003B699E" w:rsidRDefault="009212D8" w:rsidP="007F2611">
      <w:pPr>
        <w:pStyle w:val="SectionBody"/>
        <w:widowControl/>
        <w:rPr>
          <w:color w:val="auto"/>
          <w:u w:val="single"/>
        </w:rPr>
      </w:pPr>
      <w:r w:rsidRPr="003B699E">
        <w:rPr>
          <w:color w:val="auto"/>
          <w:u w:val="single"/>
        </w:rPr>
        <w:t xml:space="preserve">(b) </w:t>
      </w:r>
      <w:r w:rsidRPr="003B699E">
        <w:rPr>
          <w:i/>
          <w:iCs/>
          <w:color w:val="auto"/>
          <w:u w:val="single"/>
        </w:rPr>
        <w:t>Definition</w:t>
      </w:r>
      <w:r w:rsidRPr="003B699E">
        <w:rPr>
          <w:color w:val="auto"/>
          <w:u w:val="single"/>
        </w:rPr>
        <w:t xml:space="preserve">. — As used in this section, the term </w:t>
      </w:r>
      <w:r w:rsidR="00BD20F1" w:rsidRPr="003B699E">
        <w:rPr>
          <w:color w:val="auto"/>
          <w:u w:val="single"/>
        </w:rPr>
        <w:t>"</w:t>
      </w:r>
      <w:r w:rsidR="003D1E6E" w:rsidRPr="003B699E">
        <w:rPr>
          <w:color w:val="auto"/>
          <w:u w:val="single"/>
        </w:rPr>
        <w:t>agricultural cooperative association</w:t>
      </w:r>
      <w:r w:rsidR="00BD20F1" w:rsidRPr="003B699E">
        <w:rPr>
          <w:color w:val="auto"/>
          <w:u w:val="single"/>
        </w:rPr>
        <w:t>"</w:t>
      </w:r>
      <w:r w:rsidRPr="003B699E">
        <w:rPr>
          <w:color w:val="auto"/>
          <w:u w:val="single"/>
        </w:rPr>
        <w:t xml:space="preserve"> means </w:t>
      </w:r>
      <w:r w:rsidR="003D1E6E" w:rsidRPr="003B699E">
        <w:rPr>
          <w:color w:val="auto"/>
          <w:u w:val="single"/>
        </w:rPr>
        <w:t xml:space="preserve">an agricultural cooperative association organized pursuant to §19-4-1, </w:t>
      </w:r>
      <w:r w:rsidR="003D1E6E" w:rsidRPr="003B699E">
        <w:rPr>
          <w:i/>
          <w:iCs/>
          <w:color w:val="auto"/>
          <w:u w:val="single"/>
        </w:rPr>
        <w:t xml:space="preserve">et </w:t>
      </w:r>
      <w:proofErr w:type="gramStart"/>
      <w:r w:rsidR="003D1E6E" w:rsidRPr="003B699E">
        <w:rPr>
          <w:i/>
          <w:iCs/>
          <w:color w:val="auto"/>
          <w:u w:val="single"/>
        </w:rPr>
        <w:t>seq</w:t>
      </w:r>
      <w:r w:rsidR="003D1E6E" w:rsidRPr="003B699E">
        <w:rPr>
          <w:color w:val="auto"/>
          <w:u w:val="single"/>
        </w:rPr>
        <w:t>.</w:t>
      </w:r>
      <w:r w:rsidRPr="003B699E">
        <w:rPr>
          <w:color w:val="auto"/>
          <w:u w:val="single"/>
        </w:rPr>
        <w:t>.</w:t>
      </w:r>
      <w:proofErr w:type="gramEnd"/>
    </w:p>
    <w:p w14:paraId="369C1BED" w14:textId="48396D4C" w:rsidR="009212D8" w:rsidRPr="003B699E" w:rsidRDefault="009212D8" w:rsidP="007F2611">
      <w:pPr>
        <w:pStyle w:val="SectionBody"/>
        <w:widowControl/>
        <w:rPr>
          <w:color w:val="auto"/>
          <w:u w:val="single"/>
        </w:rPr>
      </w:pPr>
      <w:r w:rsidRPr="003B699E">
        <w:rPr>
          <w:color w:val="auto"/>
          <w:u w:val="single"/>
        </w:rPr>
        <w:t xml:space="preserve">(c) </w:t>
      </w:r>
      <w:r w:rsidRPr="003B699E">
        <w:rPr>
          <w:i/>
          <w:iCs/>
          <w:color w:val="auto"/>
          <w:u w:val="single"/>
        </w:rPr>
        <w:t>Effective date</w:t>
      </w:r>
      <w:r w:rsidRPr="003B699E">
        <w:rPr>
          <w:color w:val="auto"/>
          <w:u w:val="single"/>
        </w:rPr>
        <w:t>. — The amendments to this section enacted in the year 202</w:t>
      </w:r>
      <w:r w:rsidR="003D1E6E" w:rsidRPr="003B699E">
        <w:rPr>
          <w:color w:val="auto"/>
          <w:u w:val="single"/>
        </w:rPr>
        <w:t>5</w:t>
      </w:r>
      <w:r w:rsidRPr="003B699E">
        <w:rPr>
          <w:color w:val="auto"/>
          <w:u w:val="single"/>
        </w:rPr>
        <w:t xml:space="preserve"> shall be retroactive to January 1, 202</w:t>
      </w:r>
      <w:r w:rsidR="003D1E6E" w:rsidRPr="003B699E">
        <w:rPr>
          <w:color w:val="auto"/>
          <w:u w:val="single"/>
        </w:rPr>
        <w:t>5</w:t>
      </w:r>
      <w:r w:rsidRPr="003B699E">
        <w:rPr>
          <w:color w:val="auto"/>
          <w:u w:val="single"/>
        </w:rPr>
        <w:t>.</w:t>
      </w:r>
    </w:p>
    <w:p w14:paraId="7DEDF727" w14:textId="77777777" w:rsidR="003D1E6E" w:rsidRPr="003B699E" w:rsidRDefault="003D1E6E" w:rsidP="007F2611">
      <w:pPr>
        <w:pStyle w:val="SectionBody"/>
        <w:widowControl/>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p>
    <w:p w14:paraId="6322D036" w14:textId="3FE2B2F2" w:rsidR="003D1E6E" w:rsidRPr="003B699E" w:rsidRDefault="003D1E6E" w:rsidP="007F2611">
      <w:pPr>
        <w:pStyle w:val="ChapterHeading"/>
        <w:widowControl/>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CHAPTER 19. AGRICULTURE.</w:t>
      </w:r>
      <w:r w:rsidR="00A95825" w:rsidRPr="003B699E">
        <w:rPr>
          <w:color w:val="auto"/>
        </w:rPr>
        <w:t xml:space="preserve"> </w:t>
      </w:r>
    </w:p>
    <w:p w14:paraId="3701A61B" w14:textId="1BF80DBE" w:rsidR="003D1E6E" w:rsidRPr="003B699E" w:rsidRDefault="003D1E6E" w:rsidP="007F2611">
      <w:pPr>
        <w:pStyle w:val="ArticleHeading"/>
        <w:widowControl/>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ARTICLE 4. COOPERATIVE ASSOCIATIONS.</w:t>
      </w:r>
      <w:r w:rsidR="00A95825" w:rsidRPr="003B699E">
        <w:rPr>
          <w:color w:val="auto"/>
        </w:rPr>
        <w:t xml:space="preserve"> </w:t>
      </w:r>
    </w:p>
    <w:p w14:paraId="599ECC55" w14:textId="77777777" w:rsidR="003D1E6E" w:rsidRPr="003B699E" w:rsidRDefault="003D1E6E" w:rsidP="007F2611">
      <w:pPr>
        <w:pStyle w:val="SectionHeading"/>
        <w:widowControl/>
        <w:rPr>
          <w:color w:val="auto"/>
        </w:rPr>
        <w:sectPr w:rsidR="003D1E6E"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§19-4-1. Definitions.</w:t>
      </w:r>
    </w:p>
    <w:p w14:paraId="3C11BF3B" w14:textId="77777777" w:rsidR="003D1E6E" w:rsidRPr="003B699E" w:rsidRDefault="003D1E6E" w:rsidP="007F2611">
      <w:pPr>
        <w:pStyle w:val="SectionBody"/>
        <w:widowControl/>
        <w:rPr>
          <w:color w:val="auto"/>
        </w:rPr>
      </w:pPr>
      <w:r w:rsidRPr="003B699E">
        <w:rPr>
          <w:color w:val="auto"/>
        </w:rPr>
        <w:t>As used in this article:</w:t>
      </w:r>
    </w:p>
    <w:p w14:paraId="0FE218EC" w14:textId="77777777" w:rsidR="003D1E6E" w:rsidRPr="003B699E" w:rsidRDefault="003D1E6E" w:rsidP="007F2611">
      <w:pPr>
        <w:pStyle w:val="SectionBody"/>
        <w:widowControl/>
        <w:rPr>
          <w:color w:val="auto"/>
        </w:rPr>
      </w:pPr>
      <w:r w:rsidRPr="003B699E">
        <w:rPr>
          <w:color w:val="auto"/>
        </w:rPr>
        <w:t>(a) "Agricultural products" means horticultural, viticultural, forestry, dairy, livestock, poultry, bee, and any farm products in their natural form or processed.</w:t>
      </w:r>
    </w:p>
    <w:p w14:paraId="6FE2CB15" w14:textId="77777777" w:rsidR="003D1E6E" w:rsidRPr="003B699E" w:rsidRDefault="003D1E6E" w:rsidP="007F2611">
      <w:pPr>
        <w:pStyle w:val="SectionBody"/>
        <w:widowControl/>
        <w:rPr>
          <w:color w:val="auto"/>
        </w:rPr>
      </w:pPr>
      <w:r w:rsidRPr="003B699E">
        <w:rPr>
          <w:color w:val="auto"/>
        </w:rPr>
        <w:t xml:space="preserve">(b) </w:t>
      </w:r>
      <w:r w:rsidRPr="003B699E">
        <w:rPr>
          <w:color w:val="auto"/>
        </w:rPr>
        <w:sym w:font="Arial" w:char="0022"/>
      </w:r>
      <w:r w:rsidRPr="003B699E">
        <w:rPr>
          <w:color w:val="auto"/>
        </w:rPr>
        <w:t>Goods and services</w:t>
      </w:r>
      <w:r w:rsidRPr="003B699E">
        <w:rPr>
          <w:color w:val="auto"/>
        </w:rPr>
        <w:sym w:font="Arial" w:char="0022"/>
      </w:r>
      <w:r w:rsidRPr="003B699E">
        <w:rPr>
          <w:color w:val="auto"/>
        </w:rPr>
        <w:t xml:space="preserve"> </w:t>
      </w:r>
      <w:proofErr w:type="gramStart"/>
      <w:r w:rsidRPr="003B699E">
        <w:rPr>
          <w:color w:val="auto"/>
        </w:rPr>
        <w:t>means</w:t>
      </w:r>
      <w:proofErr w:type="gramEnd"/>
      <w:r w:rsidRPr="003B699E">
        <w:rPr>
          <w:color w:val="auto"/>
        </w:rPr>
        <w:t xml:space="preserve"> food and beverages, arts and crafts, woodworking and furniture-making, and recycling, composting and </w:t>
      </w:r>
      <w:proofErr w:type="gramStart"/>
      <w:r w:rsidRPr="003B699E">
        <w:rPr>
          <w:color w:val="auto"/>
        </w:rPr>
        <w:t>repurposing</w:t>
      </w:r>
      <w:proofErr w:type="gramEnd"/>
      <w:r w:rsidRPr="003B699E">
        <w:rPr>
          <w:color w:val="auto"/>
        </w:rPr>
        <w:t xml:space="preserve"> materials.</w:t>
      </w:r>
    </w:p>
    <w:p w14:paraId="6A95CB0E" w14:textId="77777777" w:rsidR="003D1E6E" w:rsidRPr="003B699E" w:rsidRDefault="003D1E6E" w:rsidP="007F2611">
      <w:pPr>
        <w:pStyle w:val="SectionBody"/>
        <w:widowControl/>
        <w:rPr>
          <w:color w:val="auto"/>
        </w:rPr>
      </w:pPr>
      <w:r w:rsidRPr="003B699E">
        <w:rPr>
          <w:color w:val="auto"/>
        </w:rPr>
        <w:t>(c) "Member" means a member of an association without capital stock and a holder of common stock in an association organized with capital stock.</w:t>
      </w:r>
    </w:p>
    <w:p w14:paraId="0F9BBD9E" w14:textId="77777777" w:rsidR="003D1E6E" w:rsidRPr="003B699E" w:rsidRDefault="003D1E6E" w:rsidP="007F2611">
      <w:pPr>
        <w:pStyle w:val="SectionBody"/>
        <w:widowControl/>
        <w:rPr>
          <w:color w:val="auto"/>
        </w:rPr>
      </w:pPr>
      <w:r w:rsidRPr="003B699E">
        <w:rPr>
          <w:color w:val="auto"/>
        </w:rPr>
        <w:t xml:space="preserve">(d) </w:t>
      </w:r>
      <w:r w:rsidRPr="003B699E">
        <w:rPr>
          <w:color w:val="auto"/>
        </w:rPr>
        <w:sym w:font="Arial" w:char="0022"/>
      </w:r>
      <w:r w:rsidRPr="003B699E">
        <w:rPr>
          <w:color w:val="auto"/>
        </w:rPr>
        <w:t>Cooperative association</w:t>
      </w:r>
      <w:r w:rsidRPr="003B699E">
        <w:rPr>
          <w:color w:val="auto"/>
        </w:rPr>
        <w:sym w:font="Arial" w:char="0022"/>
      </w:r>
      <w:r w:rsidRPr="003B699E">
        <w:rPr>
          <w:color w:val="auto"/>
        </w:rPr>
        <w:t xml:space="preserve"> or </w:t>
      </w:r>
      <w:r w:rsidRPr="003B699E">
        <w:rPr>
          <w:color w:val="auto"/>
        </w:rPr>
        <w:sym w:font="Arial" w:char="0022"/>
      </w:r>
      <w:r w:rsidRPr="003B699E">
        <w:rPr>
          <w:color w:val="auto"/>
        </w:rPr>
        <w:t>association</w:t>
      </w:r>
      <w:r w:rsidRPr="003B699E">
        <w:rPr>
          <w:color w:val="auto"/>
        </w:rPr>
        <w:sym w:font="Arial" w:char="0022"/>
      </w:r>
      <w:r w:rsidRPr="003B699E">
        <w:rPr>
          <w:color w:val="auto"/>
        </w:rPr>
        <w:t xml:space="preserve"> means any corporation organized under this article. Each association shall also comply with the requisite business corporation provisions of chapter 31D or 31F of this code, or the nonprofit corporation provisions of chapter 31E of this code.</w:t>
      </w:r>
    </w:p>
    <w:p w14:paraId="64C60E98" w14:textId="77777777" w:rsidR="003D1E6E" w:rsidRPr="003B699E" w:rsidRDefault="003D1E6E" w:rsidP="007F2611">
      <w:pPr>
        <w:pStyle w:val="SectionBody"/>
        <w:widowControl/>
        <w:rPr>
          <w:color w:val="auto"/>
        </w:rPr>
      </w:pPr>
      <w:r w:rsidRPr="003B699E">
        <w:rPr>
          <w:color w:val="auto"/>
        </w:rPr>
        <w:t xml:space="preserve">Except within a </w:t>
      </w:r>
      <w:proofErr w:type="gramStart"/>
      <w:r w:rsidRPr="003B699E">
        <w:rPr>
          <w:color w:val="auto"/>
        </w:rPr>
        <w:t>35 mile</w:t>
      </w:r>
      <w:proofErr w:type="gramEnd"/>
      <w:r w:rsidRPr="003B699E">
        <w:rPr>
          <w:color w:val="auto"/>
        </w:rPr>
        <w:t xml:space="preserve"> radius of a facility that has been permitted and classified by the West Virginia Department of Environmental Protection as a mixed waste processing resource recovery facility, a recycling cooperative association may be organized as a nonprofit corporation pursuant to chapter thirty-one-e of this code. The recyclable goods must be generated by members of the recycling cooperative association and shall be limited to recyclable goods not collected by a certified waste motor carrier as defined pursuant to §24A-1-2 of this code in the same area the recycling cooperative is located. If a motor carrier receives a certificate of need to serve the same area with the same services as the cooperative, then the cooperative shall cease providing those services.</w:t>
      </w:r>
    </w:p>
    <w:p w14:paraId="1D2ABFE7" w14:textId="77777777" w:rsidR="003D1E6E" w:rsidRPr="003B699E" w:rsidRDefault="003D1E6E" w:rsidP="007F2611">
      <w:pPr>
        <w:pStyle w:val="SectionBody"/>
        <w:widowControl/>
        <w:rPr>
          <w:color w:val="auto"/>
        </w:rPr>
      </w:pPr>
      <w:r w:rsidRPr="003B699E">
        <w:rPr>
          <w:color w:val="auto"/>
        </w:rPr>
        <w:t xml:space="preserve">(e) </w:t>
      </w:r>
      <w:r w:rsidRPr="003B699E">
        <w:rPr>
          <w:color w:val="auto"/>
        </w:rPr>
        <w:sym w:font="Arial" w:char="0022"/>
      </w:r>
      <w:r w:rsidRPr="003B699E">
        <w:rPr>
          <w:color w:val="auto"/>
        </w:rPr>
        <w:t>Qualified person</w:t>
      </w:r>
      <w:r w:rsidRPr="003B699E">
        <w:rPr>
          <w:color w:val="auto"/>
        </w:rPr>
        <w:sym w:font="Arial" w:char="0022"/>
      </w:r>
      <w:r w:rsidRPr="003B699E">
        <w:rPr>
          <w:color w:val="auto"/>
        </w:rPr>
        <w:t xml:space="preserve"> means a person who is engaged in </w:t>
      </w:r>
      <w:proofErr w:type="gramStart"/>
      <w:r w:rsidRPr="003B699E">
        <w:rPr>
          <w:color w:val="auto"/>
        </w:rPr>
        <w:t>the producing</w:t>
      </w:r>
      <w:proofErr w:type="gramEnd"/>
      <w:r w:rsidRPr="003B699E">
        <w:rPr>
          <w:color w:val="auto"/>
        </w:rPr>
        <w:t>, preserving, harvesting, drying, processing, manufacturing, canning, packing, grading, storing, handling, utilizing, marketing, financing, selling, distributing, shipping, procuring or providing of agricultural products, or other goods and services, or the by-products thereof.</w:t>
      </w:r>
    </w:p>
    <w:p w14:paraId="0C10BCDD" w14:textId="21D029A0" w:rsidR="003D1E6E" w:rsidRPr="003B699E" w:rsidRDefault="003D1E6E" w:rsidP="007F2611">
      <w:pPr>
        <w:pStyle w:val="SectionBody"/>
        <w:widowControl/>
        <w:rPr>
          <w:color w:val="auto"/>
        </w:rPr>
      </w:pPr>
      <w:r w:rsidRPr="003B699E">
        <w:rPr>
          <w:color w:val="auto"/>
        </w:rPr>
        <w:t xml:space="preserve">(f) </w:t>
      </w:r>
      <w:r w:rsidRPr="003B699E">
        <w:rPr>
          <w:color w:val="auto"/>
        </w:rPr>
        <w:sym w:font="Arial" w:char="0022"/>
      </w:r>
      <w:r w:rsidRPr="003B699E">
        <w:rPr>
          <w:color w:val="auto"/>
        </w:rPr>
        <w:t>Qualified activity</w:t>
      </w:r>
      <w:r w:rsidRPr="003B699E">
        <w:rPr>
          <w:color w:val="auto"/>
        </w:rPr>
        <w:sym w:font="Arial" w:char="0022"/>
      </w:r>
      <w:r w:rsidRPr="003B699E">
        <w:rPr>
          <w:color w:val="auto"/>
        </w:rPr>
        <w:t xml:space="preserve"> means those engaged in the producing, preserving, harvesting, drying, processing, manufacturing, canning, packing, grading, storing, handling, utilizing, marketing, financing, selling, distributing, shipping, procuring or providing of agricultural products</w:t>
      </w:r>
      <w:r w:rsidR="00BA53B3" w:rsidRPr="003B699E">
        <w:rPr>
          <w:color w:val="auto"/>
        </w:rPr>
        <w:t xml:space="preserve">, </w:t>
      </w:r>
      <w:r w:rsidRPr="003B699E">
        <w:rPr>
          <w:color w:val="auto"/>
        </w:rPr>
        <w:t>or other goods and services, or the by-products thereof</w:t>
      </w:r>
      <w:r w:rsidR="00BA53B3" w:rsidRPr="003B699E">
        <w:rPr>
          <w:color w:val="auto"/>
        </w:rPr>
        <w:t xml:space="preserve">; </w:t>
      </w:r>
      <w:r w:rsidR="00BA53B3" w:rsidRPr="003B699E">
        <w:rPr>
          <w:color w:val="auto"/>
          <w:u w:val="single"/>
        </w:rPr>
        <w:t>or the purchase or acquisition of insurance to cover agricultural equipment and/or agricultural products or the by-products thereof</w:t>
      </w:r>
      <w:r w:rsidRPr="003B699E">
        <w:rPr>
          <w:color w:val="auto"/>
          <w:u w:val="single"/>
        </w:rPr>
        <w:t>.</w:t>
      </w:r>
    </w:p>
    <w:p w14:paraId="13FB4596" w14:textId="77777777" w:rsidR="00BA53B3" w:rsidRPr="003B699E" w:rsidRDefault="00BA53B3" w:rsidP="007F2611">
      <w:pPr>
        <w:pStyle w:val="SectionHeading"/>
        <w:widowControl/>
        <w:rPr>
          <w:color w:val="auto"/>
        </w:rPr>
      </w:pPr>
      <w:r w:rsidRPr="003B699E">
        <w:rPr>
          <w:color w:val="auto"/>
        </w:rPr>
        <w:t>§19-4-20. Conflicting laws not to apply; exemptions.</w:t>
      </w:r>
    </w:p>
    <w:p w14:paraId="29A93527" w14:textId="035666C6" w:rsidR="00BA53B3" w:rsidRPr="003B699E" w:rsidRDefault="00BA53B3" w:rsidP="007F2611">
      <w:pPr>
        <w:pStyle w:val="SectionBody"/>
        <w:widowControl/>
        <w:rPr>
          <w:color w:val="auto"/>
        </w:rPr>
      </w:pPr>
      <w:r w:rsidRPr="003B699E">
        <w:rPr>
          <w:color w:val="auto"/>
        </w:rPr>
        <w:t xml:space="preserve">Any provisions of law which </w:t>
      </w:r>
      <w:proofErr w:type="gramStart"/>
      <w:r w:rsidRPr="003B699E">
        <w:rPr>
          <w:color w:val="auto"/>
        </w:rPr>
        <w:t>are in conflict with</w:t>
      </w:r>
      <w:proofErr w:type="gramEnd"/>
      <w:r w:rsidRPr="003B699E">
        <w:rPr>
          <w:color w:val="auto"/>
        </w:rPr>
        <w:t xml:space="preserve"> this article, </w:t>
      </w:r>
      <w:r w:rsidRPr="003B699E">
        <w:rPr>
          <w:color w:val="auto"/>
          <w:u w:val="single"/>
        </w:rPr>
        <w:t>including</w:t>
      </w:r>
      <w:r w:rsidR="00174827">
        <w:rPr>
          <w:color w:val="auto"/>
          <w:u w:val="single"/>
        </w:rPr>
        <w:t>,</w:t>
      </w:r>
      <w:r w:rsidRPr="003B699E">
        <w:rPr>
          <w:color w:val="auto"/>
          <w:u w:val="single"/>
        </w:rPr>
        <w:t xml:space="preserve"> but not limited to</w:t>
      </w:r>
      <w:r w:rsidR="00174827">
        <w:rPr>
          <w:color w:val="auto"/>
          <w:u w:val="single"/>
        </w:rPr>
        <w:t>,</w:t>
      </w:r>
      <w:r w:rsidRPr="003B699E">
        <w:rPr>
          <w:color w:val="auto"/>
          <w:u w:val="single"/>
        </w:rPr>
        <w:t xml:space="preserve"> the business and occupation tax imposed by §11-13-1, </w:t>
      </w:r>
      <w:r w:rsidRPr="003B699E">
        <w:rPr>
          <w:i/>
          <w:iCs/>
          <w:color w:val="auto"/>
          <w:u w:val="single"/>
        </w:rPr>
        <w:t>et seq</w:t>
      </w:r>
      <w:r w:rsidRPr="003B699E">
        <w:rPr>
          <w:color w:val="auto"/>
          <w:u w:val="single"/>
        </w:rPr>
        <w:t xml:space="preserve">., </w:t>
      </w:r>
      <w:r w:rsidRPr="003B699E">
        <w:rPr>
          <w:color w:val="auto"/>
        </w:rPr>
        <w:t xml:space="preserve">shall be construed as not applying to </w:t>
      </w:r>
      <w:proofErr w:type="gramStart"/>
      <w:r w:rsidRPr="003B699E">
        <w:rPr>
          <w:strike/>
          <w:color w:val="auto"/>
        </w:rPr>
        <w:t>the</w:t>
      </w:r>
      <w:r w:rsidRPr="003B699E">
        <w:rPr>
          <w:color w:val="auto"/>
        </w:rPr>
        <w:t xml:space="preserve"> </w:t>
      </w:r>
      <w:r w:rsidRPr="003B699E">
        <w:rPr>
          <w:color w:val="auto"/>
          <w:u w:val="single"/>
        </w:rPr>
        <w:t>any</w:t>
      </w:r>
      <w:proofErr w:type="gramEnd"/>
      <w:r w:rsidRPr="003B699E">
        <w:rPr>
          <w:color w:val="auto"/>
          <w:u w:val="single"/>
        </w:rPr>
        <w:t xml:space="preserve"> </w:t>
      </w:r>
      <w:r w:rsidRPr="003B699E">
        <w:rPr>
          <w:color w:val="auto"/>
        </w:rPr>
        <w:t>association herein provided for.</w:t>
      </w:r>
    </w:p>
    <w:p w14:paraId="5B68F2B5" w14:textId="0CDB9440" w:rsidR="00BA53B3" w:rsidRPr="003B699E" w:rsidRDefault="00BA53B3" w:rsidP="007F2611">
      <w:pPr>
        <w:pStyle w:val="SectionBody"/>
        <w:widowControl/>
        <w:rPr>
          <w:color w:val="auto"/>
        </w:rPr>
        <w:sectPr w:rsidR="00BA53B3" w:rsidRPr="003B699E" w:rsidSect="00BA53B3">
          <w:type w:val="continuous"/>
          <w:pgSz w:w="12240" w:h="15840" w:code="1"/>
          <w:pgMar w:top="1440" w:right="1440" w:bottom="1440" w:left="1440" w:header="720" w:footer="720" w:gutter="0"/>
          <w:lnNumType w:countBy="1" w:restart="newSection"/>
          <w:cols w:space="720"/>
          <w:titlePg/>
          <w:docGrid w:linePitch="360"/>
        </w:sectPr>
      </w:pPr>
      <w:r w:rsidRPr="003B699E">
        <w:rPr>
          <w:color w:val="auto"/>
        </w:rPr>
        <w:t xml:space="preserve">Any exemptions whatsoever under </w:t>
      </w:r>
      <w:proofErr w:type="gramStart"/>
      <w:r w:rsidRPr="003B699E">
        <w:rPr>
          <w:color w:val="auto"/>
        </w:rPr>
        <w:t>any and all</w:t>
      </w:r>
      <w:proofErr w:type="gramEnd"/>
      <w:r w:rsidRPr="003B699E">
        <w:rPr>
          <w:color w:val="auto"/>
        </w:rPr>
        <w:t xml:space="preserve"> existing laws applying to </w:t>
      </w:r>
      <w:r w:rsidR="00174827">
        <w:rPr>
          <w:color w:val="auto"/>
          <w:u w:val="single"/>
        </w:rPr>
        <w:t>q</w:t>
      </w:r>
      <w:r w:rsidR="00A873D6" w:rsidRPr="003B699E">
        <w:rPr>
          <w:color w:val="auto"/>
          <w:u w:val="single"/>
        </w:rPr>
        <w:t>ualified activity and/or</w:t>
      </w:r>
      <w:r w:rsidR="00A873D6" w:rsidRPr="003B699E">
        <w:rPr>
          <w:color w:val="auto"/>
        </w:rPr>
        <w:t xml:space="preserve"> </w:t>
      </w:r>
      <w:r w:rsidRPr="003B699E">
        <w:rPr>
          <w:color w:val="auto"/>
        </w:rPr>
        <w:t>agricultural products in the possession or under the control of the individual producer shall apply similarly and completely to such products delivered by its former members, in the possession or under the control of the association</w:t>
      </w:r>
      <w:r w:rsidR="00174827">
        <w:rPr>
          <w:color w:val="auto"/>
        </w:rPr>
        <w:t>.</w:t>
      </w:r>
    </w:p>
    <w:p w14:paraId="4CFE8C54" w14:textId="5EC0067A" w:rsidR="006865E9" w:rsidRPr="003B699E" w:rsidRDefault="006865E9" w:rsidP="007F2611">
      <w:pPr>
        <w:pStyle w:val="Note"/>
        <w:widowControl/>
        <w:ind w:left="0"/>
        <w:rPr>
          <w:color w:val="auto"/>
        </w:rPr>
      </w:pPr>
    </w:p>
    <w:sectPr w:rsidR="006865E9" w:rsidRPr="003B699E" w:rsidSect="00BA53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AFAB" w14:textId="77777777" w:rsidR="00D6293E" w:rsidRPr="00B844FE" w:rsidRDefault="00D6293E" w:rsidP="00B844FE">
      <w:r>
        <w:separator/>
      </w:r>
    </w:p>
  </w:endnote>
  <w:endnote w:type="continuationSeparator" w:id="0">
    <w:p w14:paraId="6A3AABBD" w14:textId="77777777" w:rsidR="00D6293E" w:rsidRPr="00B844FE" w:rsidRDefault="00D629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4596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9E4D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A2DB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5B21" w14:textId="77777777" w:rsidR="007F2611" w:rsidRDefault="007F26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0D74" w14:textId="77777777" w:rsidR="009212D8" w:rsidRDefault="009212D8" w:rsidP="00DC4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B2EFE2" w14:textId="77777777" w:rsidR="009212D8" w:rsidRPr="006C519E" w:rsidRDefault="009212D8" w:rsidP="006C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4BAE" w14:textId="77777777" w:rsidR="00D6293E" w:rsidRPr="00B844FE" w:rsidRDefault="00D6293E" w:rsidP="00B844FE">
      <w:r>
        <w:separator/>
      </w:r>
    </w:p>
  </w:footnote>
  <w:footnote w:type="continuationSeparator" w:id="0">
    <w:p w14:paraId="6184F64E" w14:textId="77777777" w:rsidR="00D6293E" w:rsidRPr="00B844FE" w:rsidRDefault="00D629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7D79" w14:textId="77777777" w:rsidR="002A0269" w:rsidRPr="00B844FE" w:rsidRDefault="007D2A92">
    <w:pPr>
      <w:pStyle w:val="Header"/>
    </w:pPr>
    <w:sdt>
      <w:sdtPr>
        <w:id w:val="-684364211"/>
        <w:placeholder>
          <w:docPart w:val="C2E83F55E0554408BA5EE78DE61C74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E83F55E0554408BA5EE78DE61C74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DC1A" w14:textId="412F982B" w:rsidR="00C33014" w:rsidRPr="00686E9A" w:rsidRDefault="00715647" w:rsidP="000573A9">
    <w:pPr>
      <w:pStyle w:val="HeaderStyle"/>
      <w:rPr>
        <w:sz w:val="22"/>
        <w:szCs w:val="22"/>
      </w:rPr>
    </w:pPr>
    <w:r w:rsidRPr="007F2611">
      <w:rPr>
        <w:sz w:val="22"/>
        <w:szCs w:val="22"/>
      </w:rPr>
      <w:t>E</w:t>
    </w:r>
    <w:r w:rsidR="007F2611">
      <w:rPr>
        <w:sz w:val="22"/>
        <w:szCs w:val="22"/>
      </w:rPr>
      <w:t>ng</w:t>
    </w:r>
    <w:r w:rsidR="001A66B7" w:rsidRPr="007F2611">
      <w:rPr>
        <w:sz w:val="22"/>
        <w:szCs w:val="22"/>
      </w:rPr>
      <w:t xml:space="preserve"> </w:t>
    </w:r>
    <w:sdt>
      <w:sdtPr>
        <w:rPr>
          <w:sz w:val="22"/>
          <w:szCs w:val="22"/>
        </w:rPr>
        <w:tag w:val="BNumWH"/>
        <w:id w:val="138549797"/>
        <w:text/>
      </w:sdtPr>
      <w:sdtEndPr/>
      <w:sdtContent>
        <w:r w:rsidR="00A95825" w:rsidRPr="007F2611">
          <w:rPr>
            <w:sz w:val="22"/>
            <w:szCs w:val="22"/>
          </w:rPr>
          <w:t>HB</w:t>
        </w:r>
        <w:r w:rsidRPr="007F2611">
          <w:rPr>
            <w:sz w:val="22"/>
            <w:szCs w:val="22"/>
          </w:rPr>
          <w:t xml:space="preserve"> 2060</w:t>
        </w:r>
      </w:sdtContent>
    </w:sdt>
    <w:r w:rsidR="007A5259" w:rsidRPr="007F2611">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showingPlcHdr/>
        <w:text/>
      </w:sdtPr>
      <w:sdtEndPr/>
      <w:sdtContent>
        <w:r w:rsidR="007F2611">
          <w:t xml:space="preserve">     </w:t>
        </w:r>
      </w:sdtContent>
    </w:sdt>
  </w:p>
  <w:p w14:paraId="7CE8D1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3D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2E36" w14:textId="77777777" w:rsidR="009212D8" w:rsidRPr="006C519E" w:rsidRDefault="009212D8" w:rsidP="006C519E">
    <w:pPr>
      <w:pStyle w:val="Header"/>
    </w:pPr>
    <w:r>
      <w:t>CS for SB 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3E"/>
    <w:rsid w:val="0000526A"/>
    <w:rsid w:val="00055C6F"/>
    <w:rsid w:val="000573A9"/>
    <w:rsid w:val="00085D22"/>
    <w:rsid w:val="00093AB0"/>
    <w:rsid w:val="000C5C77"/>
    <w:rsid w:val="000E3912"/>
    <w:rsid w:val="0010070F"/>
    <w:rsid w:val="0015112E"/>
    <w:rsid w:val="001552E7"/>
    <w:rsid w:val="001566B4"/>
    <w:rsid w:val="00174827"/>
    <w:rsid w:val="00176F8E"/>
    <w:rsid w:val="001A549B"/>
    <w:rsid w:val="001A66B7"/>
    <w:rsid w:val="001C279E"/>
    <w:rsid w:val="001D459E"/>
    <w:rsid w:val="001E6A56"/>
    <w:rsid w:val="0022348D"/>
    <w:rsid w:val="0025062E"/>
    <w:rsid w:val="0027011C"/>
    <w:rsid w:val="00274200"/>
    <w:rsid w:val="00275740"/>
    <w:rsid w:val="002A0269"/>
    <w:rsid w:val="00303684"/>
    <w:rsid w:val="003143F5"/>
    <w:rsid w:val="00314854"/>
    <w:rsid w:val="00394191"/>
    <w:rsid w:val="003B699E"/>
    <w:rsid w:val="003C51CD"/>
    <w:rsid w:val="003C6034"/>
    <w:rsid w:val="003D1E6E"/>
    <w:rsid w:val="00400B5C"/>
    <w:rsid w:val="004368E0"/>
    <w:rsid w:val="0044312C"/>
    <w:rsid w:val="004C13DD"/>
    <w:rsid w:val="004D3ABE"/>
    <w:rsid w:val="004E3441"/>
    <w:rsid w:val="00500579"/>
    <w:rsid w:val="00547FC9"/>
    <w:rsid w:val="005A5366"/>
    <w:rsid w:val="005B5BF2"/>
    <w:rsid w:val="006369EB"/>
    <w:rsid w:val="00637E73"/>
    <w:rsid w:val="006762CA"/>
    <w:rsid w:val="00683E4D"/>
    <w:rsid w:val="006865E9"/>
    <w:rsid w:val="00686E9A"/>
    <w:rsid w:val="00691F3E"/>
    <w:rsid w:val="00694BFB"/>
    <w:rsid w:val="006A106B"/>
    <w:rsid w:val="006C523D"/>
    <w:rsid w:val="006D4036"/>
    <w:rsid w:val="00715647"/>
    <w:rsid w:val="00727E45"/>
    <w:rsid w:val="007A5259"/>
    <w:rsid w:val="007A7081"/>
    <w:rsid w:val="007D2A92"/>
    <w:rsid w:val="007E6C66"/>
    <w:rsid w:val="007F1CF5"/>
    <w:rsid w:val="007F2611"/>
    <w:rsid w:val="00834EDE"/>
    <w:rsid w:val="00852DA1"/>
    <w:rsid w:val="0085672C"/>
    <w:rsid w:val="008736AA"/>
    <w:rsid w:val="008D275D"/>
    <w:rsid w:val="009212D8"/>
    <w:rsid w:val="00976726"/>
    <w:rsid w:val="00980327"/>
    <w:rsid w:val="00984202"/>
    <w:rsid w:val="00986478"/>
    <w:rsid w:val="00997680"/>
    <w:rsid w:val="009B5557"/>
    <w:rsid w:val="009F1067"/>
    <w:rsid w:val="00A31E01"/>
    <w:rsid w:val="00A527AD"/>
    <w:rsid w:val="00A718CF"/>
    <w:rsid w:val="00A86ECB"/>
    <w:rsid w:val="00A873D6"/>
    <w:rsid w:val="00A95825"/>
    <w:rsid w:val="00AE48A0"/>
    <w:rsid w:val="00AE61BE"/>
    <w:rsid w:val="00B15DCC"/>
    <w:rsid w:val="00B16F25"/>
    <w:rsid w:val="00B24422"/>
    <w:rsid w:val="00B66B81"/>
    <w:rsid w:val="00B71E6F"/>
    <w:rsid w:val="00B80C20"/>
    <w:rsid w:val="00B844FE"/>
    <w:rsid w:val="00B86B4F"/>
    <w:rsid w:val="00BA1F84"/>
    <w:rsid w:val="00BA53B3"/>
    <w:rsid w:val="00BC562B"/>
    <w:rsid w:val="00BD20F1"/>
    <w:rsid w:val="00C33014"/>
    <w:rsid w:val="00C33434"/>
    <w:rsid w:val="00C34869"/>
    <w:rsid w:val="00C42EB6"/>
    <w:rsid w:val="00C85096"/>
    <w:rsid w:val="00CB20EF"/>
    <w:rsid w:val="00CC1F3B"/>
    <w:rsid w:val="00CD1285"/>
    <w:rsid w:val="00CD12CB"/>
    <w:rsid w:val="00CD36CF"/>
    <w:rsid w:val="00CF1DCA"/>
    <w:rsid w:val="00CF4019"/>
    <w:rsid w:val="00D40F60"/>
    <w:rsid w:val="00D579FC"/>
    <w:rsid w:val="00D6293E"/>
    <w:rsid w:val="00D81C16"/>
    <w:rsid w:val="00D85785"/>
    <w:rsid w:val="00DC5F13"/>
    <w:rsid w:val="00DE526B"/>
    <w:rsid w:val="00DF199D"/>
    <w:rsid w:val="00E01542"/>
    <w:rsid w:val="00E365F1"/>
    <w:rsid w:val="00E62F48"/>
    <w:rsid w:val="00E831B3"/>
    <w:rsid w:val="00E95FBC"/>
    <w:rsid w:val="00EC5E63"/>
    <w:rsid w:val="00EE70CB"/>
    <w:rsid w:val="00F41CA2"/>
    <w:rsid w:val="00F443C0"/>
    <w:rsid w:val="00F62EFB"/>
    <w:rsid w:val="00F939A4"/>
    <w:rsid w:val="00FA5474"/>
    <w:rsid w:val="00FA7B09"/>
    <w:rsid w:val="00FC60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91AC"/>
  <w15:chartTrackingRefBased/>
  <w15:docId w15:val="{3F196238-9214-49F3-91F6-E8368E4F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212D8"/>
    <w:rPr>
      <w:rFonts w:eastAsia="Calibri"/>
      <w:b/>
      <w:caps/>
      <w:color w:val="000000"/>
      <w:sz w:val="28"/>
    </w:rPr>
  </w:style>
  <w:style w:type="character" w:customStyle="1" w:styleId="ArticleHeadingChar">
    <w:name w:val="Article Heading Char"/>
    <w:link w:val="ArticleHeading"/>
    <w:rsid w:val="009212D8"/>
    <w:rPr>
      <w:rFonts w:eastAsia="Calibri"/>
      <w:b/>
      <w:caps/>
      <w:color w:val="000000"/>
      <w:sz w:val="24"/>
    </w:rPr>
  </w:style>
  <w:style w:type="character" w:customStyle="1" w:styleId="SectionBodyChar">
    <w:name w:val="Section Body Char"/>
    <w:link w:val="SectionBody"/>
    <w:rsid w:val="009212D8"/>
    <w:rPr>
      <w:rFonts w:eastAsia="Calibri"/>
      <w:color w:val="000000"/>
    </w:rPr>
  </w:style>
  <w:style w:type="character" w:styleId="PageNumber">
    <w:name w:val="page number"/>
    <w:basedOn w:val="DefaultParagraphFont"/>
    <w:uiPriority w:val="99"/>
    <w:semiHidden/>
    <w:locked/>
    <w:rsid w:val="009212D8"/>
  </w:style>
  <w:style w:type="character" w:customStyle="1" w:styleId="SectionHeadingChar">
    <w:name w:val="Section Heading Char"/>
    <w:link w:val="SectionHeading"/>
    <w:rsid w:val="003D1E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8C9B500D84198903A8803EE3FCD7E"/>
        <w:category>
          <w:name w:val="General"/>
          <w:gallery w:val="placeholder"/>
        </w:category>
        <w:types>
          <w:type w:val="bbPlcHdr"/>
        </w:types>
        <w:behaviors>
          <w:behavior w:val="content"/>
        </w:behaviors>
        <w:guid w:val="{E38D8175-BCD3-4646-8680-B144AB38B954}"/>
      </w:docPartPr>
      <w:docPartBody>
        <w:p w:rsidR="00232AED" w:rsidRDefault="00232AED">
          <w:pPr>
            <w:pStyle w:val="44F8C9B500D84198903A8803EE3FCD7E"/>
          </w:pPr>
          <w:r w:rsidRPr="00B844FE">
            <w:t>Prefix Text</w:t>
          </w:r>
        </w:p>
      </w:docPartBody>
    </w:docPart>
    <w:docPart>
      <w:docPartPr>
        <w:name w:val="C2E83F55E0554408BA5EE78DE61C748A"/>
        <w:category>
          <w:name w:val="General"/>
          <w:gallery w:val="placeholder"/>
        </w:category>
        <w:types>
          <w:type w:val="bbPlcHdr"/>
        </w:types>
        <w:behaviors>
          <w:behavior w:val="content"/>
        </w:behaviors>
        <w:guid w:val="{5BB23263-8C77-4953-A2A8-FDAA25943803}"/>
      </w:docPartPr>
      <w:docPartBody>
        <w:p w:rsidR="00232AED" w:rsidRDefault="00232AED">
          <w:pPr>
            <w:pStyle w:val="C2E83F55E0554408BA5EE78DE61C748A"/>
          </w:pPr>
          <w:r w:rsidRPr="00B844FE">
            <w:t>[Type here]</w:t>
          </w:r>
        </w:p>
      </w:docPartBody>
    </w:docPart>
    <w:docPart>
      <w:docPartPr>
        <w:name w:val="41A01D79A7BF402CBA5DAA722C44CF76"/>
        <w:category>
          <w:name w:val="General"/>
          <w:gallery w:val="placeholder"/>
        </w:category>
        <w:types>
          <w:type w:val="bbPlcHdr"/>
        </w:types>
        <w:behaviors>
          <w:behavior w:val="content"/>
        </w:behaviors>
        <w:guid w:val="{E59DDAE7-3AC8-40A9-8146-363BDF610089}"/>
      </w:docPartPr>
      <w:docPartBody>
        <w:p w:rsidR="00232AED" w:rsidRDefault="00232AED">
          <w:pPr>
            <w:pStyle w:val="41A01D79A7BF402CBA5DAA722C44CF76"/>
          </w:pPr>
          <w:r w:rsidRPr="00B844FE">
            <w:t>Number</w:t>
          </w:r>
        </w:p>
      </w:docPartBody>
    </w:docPart>
    <w:docPart>
      <w:docPartPr>
        <w:name w:val="FAD0DA7273F848ECBBB8383294DB6206"/>
        <w:category>
          <w:name w:val="General"/>
          <w:gallery w:val="placeholder"/>
        </w:category>
        <w:types>
          <w:type w:val="bbPlcHdr"/>
        </w:types>
        <w:behaviors>
          <w:behavior w:val="content"/>
        </w:behaviors>
        <w:guid w:val="{02F51F59-AD22-4F32-AF24-E7041B2EAF48}"/>
      </w:docPartPr>
      <w:docPartBody>
        <w:p w:rsidR="00232AED" w:rsidRDefault="00232AED">
          <w:pPr>
            <w:pStyle w:val="FAD0DA7273F848ECBBB8383294DB6206"/>
          </w:pPr>
          <w:r w:rsidRPr="00B844FE">
            <w:t>Enter Sponsors Here</w:t>
          </w:r>
        </w:p>
      </w:docPartBody>
    </w:docPart>
    <w:docPart>
      <w:docPartPr>
        <w:name w:val="42169EC87E1A4FB8A0C423340E34016E"/>
        <w:category>
          <w:name w:val="General"/>
          <w:gallery w:val="placeholder"/>
        </w:category>
        <w:types>
          <w:type w:val="bbPlcHdr"/>
        </w:types>
        <w:behaviors>
          <w:behavior w:val="content"/>
        </w:behaviors>
        <w:guid w:val="{2EACCFE6-6155-4ED6-ACEF-1F6488465B10}"/>
      </w:docPartPr>
      <w:docPartBody>
        <w:p w:rsidR="00232AED" w:rsidRDefault="00232AED">
          <w:pPr>
            <w:pStyle w:val="42169EC87E1A4FB8A0C423340E3401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D"/>
    <w:rsid w:val="00176F8E"/>
    <w:rsid w:val="00232AED"/>
    <w:rsid w:val="00547FC9"/>
    <w:rsid w:val="00852DA1"/>
    <w:rsid w:val="00997680"/>
    <w:rsid w:val="00D40F60"/>
    <w:rsid w:val="00DC5F13"/>
    <w:rsid w:val="00FC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8C9B500D84198903A8803EE3FCD7E">
    <w:name w:val="44F8C9B500D84198903A8803EE3FCD7E"/>
  </w:style>
  <w:style w:type="paragraph" w:customStyle="1" w:styleId="C2E83F55E0554408BA5EE78DE61C748A">
    <w:name w:val="C2E83F55E0554408BA5EE78DE61C748A"/>
  </w:style>
  <w:style w:type="paragraph" w:customStyle="1" w:styleId="41A01D79A7BF402CBA5DAA722C44CF76">
    <w:name w:val="41A01D79A7BF402CBA5DAA722C44CF76"/>
  </w:style>
  <w:style w:type="paragraph" w:customStyle="1" w:styleId="FAD0DA7273F848ECBBB8383294DB6206">
    <w:name w:val="FAD0DA7273F848ECBBB8383294DB6206"/>
  </w:style>
  <w:style w:type="character" w:styleId="PlaceholderText">
    <w:name w:val="Placeholder Text"/>
    <w:basedOn w:val="DefaultParagraphFont"/>
    <w:uiPriority w:val="99"/>
    <w:semiHidden/>
    <w:rPr>
      <w:color w:val="808080"/>
    </w:rPr>
  </w:style>
  <w:style w:type="paragraph" w:customStyle="1" w:styleId="42169EC87E1A4FB8A0C423340E34016E">
    <w:name w:val="42169EC87E1A4FB8A0C423340E340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5</Pages>
  <Words>691</Words>
  <Characters>4024</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2025-03-06T21:06:00Z</cp:lastPrinted>
  <dcterms:created xsi:type="dcterms:W3CDTF">2025-03-06T21:06:00Z</dcterms:created>
  <dcterms:modified xsi:type="dcterms:W3CDTF">2025-03-06T21:06:00Z</dcterms:modified>
</cp:coreProperties>
</file>